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3EEFA295" w:rsidR="007678BE"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C23FD3">
        <w:rPr>
          <w:rFonts w:ascii="Arial" w:eastAsia="Arial Nova" w:hAnsi="Arial" w:cs="Arial"/>
          <w:b/>
          <w:sz w:val="23"/>
          <w:szCs w:val="23"/>
        </w:rPr>
        <w:t>JUICIO PARA LA PROTECCIÓN DE LOS DERECHOS POLÍTICO-ELECTORALES DE LA CIUDADANÍA.</w:t>
      </w:r>
    </w:p>
    <w:p w14:paraId="037766E3"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6D0BE4E0" w:rsidR="00965856"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 xml:space="preserve">EXPEDIENTE: </w:t>
      </w:r>
      <w:r w:rsidRPr="00C23FD3">
        <w:rPr>
          <w:rFonts w:ascii="Arial" w:hAnsi="Arial" w:cs="Arial"/>
          <w:sz w:val="23"/>
          <w:szCs w:val="23"/>
        </w:rPr>
        <w:t>TEEA-JDC-0</w:t>
      </w:r>
      <w:r w:rsidR="009C6C6F">
        <w:rPr>
          <w:rFonts w:ascii="Arial" w:hAnsi="Arial" w:cs="Arial"/>
          <w:sz w:val="23"/>
          <w:szCs w:val="23"/>
        </w:rPr>
        <w:t>20</w:t>
      </w:r>
      <w:r w:rsidRPr="00C23FD3">
        <w:rPr>
          <w:rFonts w:ascii="Arial" w:hAnsi="Arial" w:cs="Arial"/>
          <w:sz w:val="23"/>
          <w:szCs w:val="23"/>
        </w:rPr>
        <w:t>/2024.</w:t>
      </w:r>
    </w:p>
    <w:p w14:paraId="394CA888"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622A0E30" w14:textId="68E5BD3E" w:rsidR="005231B7" w:rsidRDefault="00EE6CF1"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PROMOVENTE:</w:t>
      </w:r>
      <w:r w:rsidRPr="00C23FD3">
        <w:rPr>
          <w:rFonts w:ascii="Arial" w:hAnsi="Arial" w:cs="Arial"/>
          <w:sz w:val="23"/>
          <w:szCs w:val="23"/>
        </w:rPr>
        <w:t xml:space="preserve"> </w:t>
      </w:r>
      <w:r w:rsidRPr="007B55F7">
        <w:rPr>
          <w:rFonts w:ascii="Arial" w:hAnsi="Arial" w:cs="Arial"/>
          <w:sz w:val="23"/>
          <w:szCs w:val="23"/>
        </w:rPr>
        <w:t>C. CESAR ENRIQUE ZEPEDA ARMENDARIZ, EN SU CALIDAD DE CANDIDATO DE REPRESENTACIÓN PROPORCIONAL POR LA REGIDURÍA DEL AYUNTAMIENTO DE AGUASCALIENTES</w:t>
      </w:r>
      <w:r>
        <w:rPr>
          <w:rFonts w:ascii="Arial" w:hAnsi="Arial" w:cs="Arial"/>
          <w:sz w:val="23"/>
          <w:szCs w:val="23"/>
        </w:rPr>
        <w:t>,</w:t>
      </w:r>
      <w:r w:rsidRPr="007B55F7">
        <w:rPr>
          <w:rFonts w:ascii="Arial" w:hAnsi="Arial" w:cs="Arial"/>
          <w:sz w:val="23"/>
          <w:szCs w:val="23"/>
        </w:rPr>
        <w:t xml:space="preserve"> POR EL PARTIDO VERDE ECOLOGISTA DE MÉXICO</w:t>
      </w:r>
      <w:r>
        <w:rPr>
          <w:rFonts w:ascii="Arial" w:hAnsi="Arial" w:cs="Arial"/>
          <w:sz w:val="23"/>
          <w:szCs w:val="23"/>
        </w:rPr>
        <w:t>.</w:t>
      </w:r>
    </w:p>
    <w:p w14:paraId="6AC0746A" w14:textId="77777777" w:rsidR="007B55F7" w:rsidRPr="00C23FD3" w:rsidRDefault="007B55F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5AE16860" w14:textId="508B5668" w:rsidR="00965856"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C23FD3">
        <w:rPr>
          <w:rFonts w:ascii="Arial" w:hAnsi="Arial" w:cs="Arial"/>
          <w:b/>
          <w:sz w:val="23"/>
          <w:szCs w:val="23"/>
        </w:rPr>
        <w:t>AUTORIDAD RESPONSABLE:</w:t>
      </w:r>
      <w:r w:rsidRPr="00C23FD3">
        <w:rPr>
          <w:rFonts w:ascii="Arial" w:hAnsi="Arial" w:cs="Arial"/>
          <w:bCs/>
          <w:sz w:val="23"/>
          <w:szCs w:val="23"/>
        </w:rPr>
        <w:t xml:space="preserve"> CONSEJO GENERAL DEL INSTITUTO ESTATAL ELECTORAL </w:t>
      </w:r>
      <w:r w:rsidRPr="00EC4E9B">
        <w:rPr>
          <w:rFonts w:ascii="Arial" w:hAnsi="Arial" w:cs="Arial"/>
          <w:bCs/>
          <w:sz w:val="23"/>
          <w:szCs w:val="23"/>
        </w:rPr>
        <w:t>DE AGUASCALIENTES.</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0FAA8347" w:rsidR="00F621D9" w:rsidRPr="00C23FD3"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4637A">
        <w:rPr>
          <w:rFonts w:ascii="Arial" w:eastAsia="Times New Roman" w:hAnsi="Arial" w:cs="Arial"/>
          <w:bCs/>
          <w:sz w:val="23"/>
          <w:szCs w:val="23"/>
          <w:lang w:eastAsia="es-MX"/>
        </w:rPr>
        <w:t xml:space="preserve">El </w:t>
      </w:r>
      <w:proofErr w:type="gramStart"/>
      <w:r w:rsidRPr="0074637A">
        <w:rPr>
          <w:rFonts w:ascii="Arial" w:eastAsia="Times New Roman" w:hAnsi="Arial" w:cs="Arial"/>
          <w:bCs/>
          <w:sz w:val="23"/>
          <w:szCs w:val="23"/>
          <w:lang w:eastAsia="es-MX"/>
        </w:rPr>
        <w:t>Secretario General</w:t>
      </w:r>
      <w:proofErr w:type="gramEnd"/>
      <w:r w:rsidRPr="0074637A">
        <w:rPr>
          <w:rFonts w:ascii="Arial" w:eastAsia="Times New Roman" w:hAnsi="Arial" w:cs="Arial"/>
          <w:bCs/>
          <w:sz w:val="23"/>
          <w:szCs w:val="23"/>
          <w:lang w:eastAsia="es-MX"/>
        </w:rPr>
        <w:t xml:space="preserve"> de Acuerdos, da cuenta al Magistrado Héctor Salvador Hernández Gallegos, presidente de este órgano jurisdiccional electoral, con el oficio TEEA-OP-0</w:t>
      </w:r>
      <w:r w:rsidR="0092149F">
        <w:rPr>
          <w:rFonts w:ascii="Arial" w:eastAsia="Times New Roman" w:hAnsi="Arial" w:cs="Arial"/>
          <w:bCs/>
          <w:sz w:val="23"/>
          <w:szCs w:val="23"/>
          <w:lang w:eastAsia="es-MX"/>
        </w:rPr>
        <w:t>24</w:t>
      </w:r>
      <w:r w:rsidR="00EE6CF1">
        <w:rPr>
          <w:rFonts w:ascii="Arial" w:eastAsia="Times New Roman" w:hAnsi="Arial" w:cs="Arial"/>
          <w:bCs/>
          <w:sz w:val="23"/>
          <w:szCs w:val="23"/>
          <w:lang w:eastAsia="es-MX"/>
        </w:rPr>
        <w:t>4</w:t>
      </w:r>
      <w:r w:rsidRPr="0074637A">
        <w:rPr>
          <w:rFonts w:ascii="Arial" w:eastAsia="Times New Roman" w:hAnsi="Arial" w:cs="Arial"/>
          <w:bCs/>
          <w:sz w:val="23"/>
          <w:szCs w:val="23"/>
          <w:lang w:eastAsia="es-MX"/>
        </w:rPr>
        <w:t xml:space="preserve">/2024, de fecha </w:t>
      </w:r>
      <w:r w:rsidR="0092149F">
        <w:rPr>
          <w:rFonts w:ascii="Arial" w:eastAsia="Times New Roman" w:hAnsi="Arial" w:cs="Arial"/>
          <w:bCs/>
          <w:sz w:val="23"/>
          <w:szCs w:val="23"/>
          <w:lang w:eastAsia="es-MX"/>
        </w:rPr>
        <w:t xml:space="preserve">trece de junio </w:t>
      </w:r>
      <w:r w:rsidR="00BA546C" w:rsidRPr="00C23FD3">
        <w:rPr>
          <w:rFonts w:ascii="Arial" w:eastAsia="Times New Roman" w:hAnsi="Arial" w:cs="Arial"/>
          <w:bCs/>
          <w:sz w:val="23"/>
          <w:szCs w:val="23"/>
          <w:lang w:val="es-ES" w:eastAsia="es-MX"/>
        </w:rPr>
        <w:t>del dos mil veinticuatro</w:t>
      </w:r>
      <w:r w:rsidRPr="0074637A">
        <w:rPr>
          <w:rFonts w:ascii="Arial" w:eastAsia="Times New Roman" w:hAnsi="Arial" w:cs="Arial"/>
          <w:bCs/>
          <w:sz w:val="23"/>
          <w:szCs w:val="23"/>
          <w:lang w:eastAsia="es-MX"/>
        </w:rPr>
        <w:t xml:space="preserve">, emitido por la persona titular de la Oficialía de Partes de este Tribunal, con la documentación que en </w:t>
      </w:r>
      <w:r w:rsidR="00C82E22" w:rsidRPr="0074637A">
        <w:rPr>
          <w:rFonts w:ascii="Arial" w:eastAsia="Times New Roman" w:hAnsi="Arial" w:cs="Arial"/>
          <w:bCs/>
          <w:sz w:val="23"/>
          <w:szCs w:val="23"/>
          <w:lang w:eastAsia="es-MX"/>
        </w:rPr>
        <w:t>él</w:t>
      </w:r>
      <w:r w:rsidR="00C82E22">
        <w:rPr>
          <w:rFonts w:ascii="Arial" w:eastAsia="Times New Roman" w:hAnsi="Arial" w:cs="Arial"/>
          <w:bCs/>
          <w:sz w:val="23"/>
          <w:szCs w:val="23"/>
          <w:lang w:eastAsia="es-MX"/>
        </w:rPr>
        <w:t xml:space="preserve"> s</w:t>
      </w:r>
      <w:r w:rsidRPr="0074637A">
        <w:rPr>
          <w:rFonts w:ascii="Arial" w:eastAsia="Times New Roman" w:hAnsi="Arial" w:cs="Arial"/>
          <w:bCs/>
          <w:sz w:val="23"/>
          <w:szCs w:val="23"/>
          <w:lang w:eastAsia="es-MX"/>
        </w:rPr>
        <w:t>e describe</w:t>
      </w:r>
      <w:r w:rsidR="00F621D9" w:rsidRPr="00C23FD3">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99"/>
        <w:gridCol w:w="4762"/>
      </w:tblGrid>
      <w:tr w:rsidR="00026873" w:rsidRPr="00C23FD3" w14:paraId="6131756D" w14:textId="77777777" w:rsidTr="0099577B">
        <w:trPr>
          <w:trHeight w:val="192"/>
        </w:trPr>
        <w:tc>
          <w:tcPr>
            <w:tcW w:w="3499" w:type="dxa"/>
          </w:tcPr>
          <w:p w14:paraId="610E3193"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Documentación recibida</w:t>
            </w:r>
          </w:p>
        </w:tc>
        <w:tc>
          <w:tcPr>
            <w:tcW w:w="4762" w:type="dxa"/>
          </w:tcPr>
          <w:p w14:paraId="7890AC5D"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Acto impugnado</w:t>
            </w:r>
          </w:p>
        </w:tc>
      </w:tr>
      <w:tr w:rsidR="0099577B" w:rsidRPr="00C23FD3" w14:paraId="43DEE2FB" w14:textId="77777777" w:rsidTr="00480578">
        <w:tc>
          <w:tcPr>
            <w:tcW w:w="3499" w:type="dxa"/>
          </w:tcPr>
          <w:p w14:paraId="4172CA5D" w14:textId="7B437943" w:rsidR="0099577B" w:rsidRPr="00C23FD3" w:rsidRDefault="0099577B" w:rsidP="0099577B">
            <w:pPr>
              <w:spacing w:before="100" w:beforeAutospacing="1" w:after="100" w:afterAutospacing="1" w:line="240" w:lineRule="auto"/>
              <w:jc w:val="both"/>
              <w:rPr>
                <w:rFonts w:ascii="Arial" w:eastAsia="Times New Roman" w:hAnsi="Arial" w:cs="Arial"/>
                <w:sz w:val="23"/>
                <w:szCs w:val="23"/>
                <w:lang w:eastAsia="es-MX"/>
              </w:rPr>
            </w:pPr>
            <w:r w:rsidRPr="00C23FD3">
              <w:rPr>
                <w:rFonts w:ascii="Arial" w:hAnsi="Arial" w:cs="Arial"/>
                <w:bCs/>
                <w:sz w:val="23"/>
                <w:szCs w:val="23"/>
              </w:rPr>
              <w:t xml:space="preserve">Juicio para la Protección de los Derechos Político Electorales del Ciudadano, de fecha </w:t>
            </w:r>
            <w:r w:rsidR="00480578">
              <w:rPr>
                <w:rFonts w:ascii="Arial" w:hAnsi="Arial" w:cs="Arial"/>
                <w:bCs/>
                <w:sz w:val="23"/>
                <w:szCs w:val="23"/>
              </w:rPr>
              <w:t>trece</w:t>
            </w:r>
            <w:r>
              <w:rPr>
                <w:rFonts w:ascii="Arial" w:hAnsi="Arial" w:cs="Arial"/>
                <w:bCs/>
                <w:sz w:val="23"/>
                <w:szCs w:val="23"/>
              </w:rPr>
              <w:t xml:space="preserve">                                                                                                       </w:t>
            </w:r>
            <w:r w:rsidRPr="00C23FD3">
              <w:rPr>
                <w:rFonts w:ascii="Arial" w:hAnsi="Arial" w:cs="Arial"/>
                <w:bCs/>
                <w:sz w:val="23"/>
                <w:szCs w:val="23"/>
              </w:rPr>
              <w:t xml:space="preserve"> de </w:t>
            </w:r>
            <w:r w:rsidR="00480578">
              <w:rPr>
                <w:rFonts w:ascii="Arial" w:hAnsi="Arial" w:cs="Arial"/>
                <w:bCs/>
                <w:sz w:val="23"/>
                <w:szCs w:val="23"/>
              </w:rPr>
              <w:t>junio</w:t>
            </w:r>
            <w:r w:rsidRPr="00C23FD3">
              <w:rPr>
                <w:rFonts w:ascii="Arial" w:hAnsi="Arial" w:cs="Arial"/>
                <w:bCs/>
                <w:sz w:val="23"/>
                <w:szCs w:val="23"/>
              </w:rPr>
              <w:t xml:space="preserve"> de dos mil veinticuatro, </w:t>
            </w:r>
            <w:r w:rsidR="00EE6CF1">
              <w:rPr>
                <w:rFonts w:ascii="Arial" w:hAnsi="Arial" w:cs="Arial"/>
                <w:bCs/>
                <w:sz w:val="23"/>
                <w:szCs w:val="23"/>
              </w:rPr>
              <w:t xml:space="preserve">signado por </w:t>
            </w:r>
            <w:r w:rsidR="00EE6CF1" w:rsidRPr="00EE6CF1">
              <w:rPr>
                <w:rFonts w:ascii="Arial" w:hAnsi="Arial" w:cs="Arial"/>
                <w:bCs/>
                <w:sz w:val="23"/>
                <w:szCs w:val="23"/>
              </w:rPr>
              <w:t xml:space="preserve">C. Cesar Enrique Zepeda </w:t>
            </w:r>
            <w:proofErr w:type="spellStart"/>
            <w:r w:rsidR="00EE6CF1" w:rsidRPr="00EE6CF1">
              <w:rPr>
                <w:rFonts w:ascii="Arial" w:hAnsi="Arial" w:cs="Arial"/>
                <w:bCs/>
                <w:sz w:val="23"/>
                <w:szCs w:val="23"/>
              </w:rPr>
              <w:t>Armendariz</w:t>
            </w:r>
            <w:proofErr w:type="spellEnd"/>
            <w:r w:rsidR="00EE6CF1" w:rsidRPr="00EE6CF1">
              <w:rPr>
                <w:rFonts w:ascii="Arial" w:hAnsi="Arial" w:cs="Arial"/>
                <w:bCs/>
                <w:sz w:val="23"/>
                <w:szCs w:val="23"/>
              </w:rPr>
              <w:t>, en su calidad de candidato de representación proporcional por la regiduría del Ayuntamiento de Aguascalientes por el Partido Verde Ecologista de México</w:t>
            </w:r>
            <w:r w:rsidR="00480578" w:rsidRPr="00480578">
              <w:rPr>
                <w:rFonts w:ascii="Arial" w:hAnsi="Arial" w:cs="Arial"/>
                <w:bCs/>
                <w:sz w:val="23"/>
                <w:szCs w:val="23"/>
              </w:rPr>
              <w:t xml:space="preserve">, </w:t>
            </w:r>
            <w:r w:rsidRPr="00C23FD3">
              <w:rPr>
                <w:rFonts w:ascii="Arial" w:hAnsi="Arial" w:cs="Arial"/>
                <w:bCs/>
                <w:sz w:val="23"/>
                <w:szCs w:val="23"/>
              </w:rPr>
              <w:t>y anexo.</w:t>
            </w:r>
          </w:p>
        </w:tc>
        <w:tc>
          <w:tcPr>
            <w:tcW w:w="4762" w:type="dxa"/>
          </w:tcPr>
          <w:p w14:paraId="6BCA1D9C" w14:textId="43E292D7" w:rsidR="0099577B" w:rsidRPr="0099577B" w:rsidRDefault="00480578" w:rsidP="0099577B">
            <w:pPr>
              <w:spacing w:before="100" w:beforeAutospacing="1" w:after="100" w:afterAutospacing="1" w:line="240" w:lineRule="auto"/>
              <w:jc w:val="both"/>
              <w:rPr>
                <w:rFonts w:ascii="Arial" w:eastAsia="Times New Roman" w:hAnsi="Arial" w:cs="Arial"/>
                <w:bCs/>
                <w:sz w:val="23"/>
                <w:szCs w:val="23"/>
                <w:lang w:eastAsia="es-MX"/>
              </w:rPr>
            </w:pPr>
            <w:r>
              <w:rPr>
                <w:rFonts w:ascii="Arial" w:hAnsi="Arial" w:cs="Arial"/>
                <w:bCs/>
                <w:sz w:val="23"/>
                <w:szCs w:val="23"/>
              </w:rPr>
              <w:t>E</w:t>
            </w:r>
            <w:r w:rsidRPr="00480578">
              <w:rPr>
                <w:rFonts w:ascii="Arial" w:hAnsi="Arial" w:cs="Arial"/>
                <w:bCs/>
                <w:sz w:val="23"/>
                <w:szCs w:val="23"/>
              </w:rPr>
              <w:t>n contra del Acuerdo CG-A-71/2024</w:t>
            </w:r>
            <w:r>
              <w:rPr>
                <w:rFonts w:ascii="Arial" w:hAnsi="Arial" w:cs="Arial"/>
                <w:bCs/>
                <w:sz w:val="23"/>
                <w:szCs w:val="23"/>
              </w:rPr>
              <w:t>,</w:t>
            </w:r>
            <w:r w:rsidRPr="00480578">
              <w:rPr>
                <w:rFonts w:ascii="Arial" w:hAnsi="Arial" w:cs="Arial"/>
                <w:bCs/>
                <w:sz w:val="23"/>
                <w:szCs w:val="23"/>
              </w:rPr>
              <w:t xml:space="preserve"> Consejo General del Instituto Estatal Electoral, mediante el cual se asignan las regidurías por el principio de Representación Proporcional para cada uno de los Ayuntamientos del Estado, en el Proceso Electoral Concurrente 2023-2024 en Aguascalientes.</w:t>
            </w:r>
          </w:p>
        </w:tc>
      </w:tr>
    </w:tbl>
    <w:p w14:paraId="02980CC2" w14:textId="4F6B340F" w:rsidR="00F621D9" w:rsidRPr="00C23FD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C23FD3">
        <w:rPr>
          <w:rFonts w:ascii="Arial" w:hAnsi="Arial" w:cs="Arial"/>
          <w:b/>
          <w:bCs/>
          <w:sz w:val="23"/>
          <w:szCs w:val="23"/>
        </w:rPr>
        <w:t>Aguascalientes, Aguascalientes</w:t>
      </w:r>
      <w:r w:rsidR="000750FD" w:rsidRPr="00C23FD3">
        <w:rPr>
          <w:rFonts w:ascii="Arial" w:hAnsi="Arial" w:cs="Arial"/>
          <w:b/>
          <w:bCs/>
          <w:sz w:val="23"/>
          <w:szCs w:val="23"/>
        </w:rPr>
        <w:t>,</w:t>
      </w:r>
      <w:r w:rsidRPr="00C23FD3">
        <w:rPr>
          <w:rFonts w:ascii="Arial" w:hAnsi="Arial" w:cs="Arial"/>
          <w:b/>
          <w:bCs/>
          <w:sz w:val="23"/>
          <w:szCs w:val="23"/>
        </w:rPr>
        <w:t xml:space="preserve"> </w:t>
      </w:r>
      <w:r w:rsidR="00EC4E9B">
        <w:rPr>
          <w:rFonts w:ascii="Arial" w:hAnsi="Arial" w:cs="Arial"/>
          <w:b/>
          <w:bCs/>
          <w:sz w:val="23"/>
          <w:szCs w:val="23"/>
        </w:rPr>
        <w:t>a tre</w:t>
      </w:r>
      <w:r w:rsidR="00481B69">
        <w:rPr>
          <w:rFonts w:ascii="Arial" w:hAnsi="Arial" w:cs="Arial"/>
          <w:b/>
          <w:bCs/>
          <w:sz w:val="23"/>
          <w:szCs w:val="23"/>
        </w:rPr>
        <w:t>ce</w:t>
      </w:r>
      <w:r w:rsidR="00F70278" w:rsidRPr="00C23FD3">
        <w:rPr>
          <w:rFonts w:ascii="Arial" w:hAnsi="Arial" w:cs="Arial"/>
          <w:b/>
          <w:bCs/>
          <w:sz w:val="23"/>
          <w:szCs w:val="23"/>
        </w:rPr>
        <w:t xml:space="preserve"> </w:t>
      </w:r>
      <w:r w:rsidR="008776BD" w:rsidRPr="00C23FD3">
        <w:rPr>
          <w:rFonts w:ascii="Arial" w:hAnsi="Arial" w:cs="Arial"/>
          <w:b/>
          <w:bCs/>
          <w:sz w:val="23"/>
          <w:szCs w:val="23"/>
        </w:rPr>
        <w:t xml:space="preserve">de </w:t>
      </w:r>
      <w:r w:rsidR="00314352">
        <w:rPr>
          <w:rFonts w:ascii="Arial" w:hAnsi="Arial" w:cs="Arial"/>
          <w:b/>
          <w:bCs/>
          <w:sz w:val="23"/>
          <w:szCs w:val="23"/>
        </w:rPr>
        <w:t xml:space="preserve">junio </w:t>
      </w:r>
      <w:r w:rsidR="008776BD" w:rsidRPr="00C23FD3">
        <w:rPr>
          <w:rFonts w:ascii="Arial" w:hAnsi="Arial" w:cs="Arial"/>
          <w:b/>
          <w:bCs/>
          <w:sz w:val="23"/>
          <w:szCs w:val="23"/>
        </w:rPr>
        <w:t>del dos mil veinticuatro</w:t>
      </w:r>
      <w:r w:rsidRPr="00C23FD3">
        <w:rPr>
          <w:rFonts w:ascii="Arial" w:hAnsi="Arial" w:cs="Arial"/>
          <w:b/>
          <w:bCs/>
          <w:sz w:val="23"/>
          <w:szCs w:val="23"/>
        </w:rPr>
        <w:t>.</w:t>
      </w:r>
    </w:p>
    <w:p w14:paraId="6EF81015" w14:textId="59F59533" w:rsidR="00E83599" w:rsidRPr="00C23FD3" w:rsidRDefault="00866475" w:rsidP="00906625">
      <w:pPr>
        <w:spacing w:before="100" w:beforeAutospacing="1" w:after="100" w:afterAutospacing="1" w:line="360" w:lineRule="auto"/>
        <w:jc w:val="both"/>
        <w:rPr>
          <w:rFonts w:ascii="Arial" w:hAnsi="Arial" w:cs="Arial"/>
          <w:sz w:val="23"/>
          <w:szCs w:val="23"/>
        </w:rPr>
      </w:pPr>
      <w:r w:rsidRPr="00C23FD3">
        <w:rPr>
          <w:rFonts w:ascii="Arial" w:hAnsi="Arial" w:cs="Arial"/>
          <w:sz w:val="23"/>
          <w:szCs w:val="23"/>
        </w:rPr>
        <w:t>Vista la cuenta, con fundamento en los artículos 298, 299, 354 y 35</w:t>
      </w:r>
      <w:r w:rsidR="00DB57FA" w:rsidRPr="00C23FD3">
        <w:rPr>
          <w:rFonts w:ascii="Arial" w:hAnsi="Arial" w:cs="Arial"/>
          <w:sz w:val="23"/>
          <w:szCs w:val="23"/>
        </w:rPr>
        <w:t>7</w:t>
      </w:r>
      <w:r w:rsidRPr="00C23FD3">
        <w:rPr>
          <w:rFonts w:ascii="Arial" w:hAnsi="Arial" w:cs="Arial"/>
          <w:sz w:val="23"/>
          <w:szCs w:val="23"/>
        </w:rPr>
        <w:t>, fracción V</w:t>
      </w:r>
      <w:r w:rsidR="00DB57FA" w:rsidRPr="00C23FD3">
        <w:rPr>
          <w:rFonts w:ascii="Arial" w:hAnsi="Arial" w:cs="Arial"/>
          <w:sz w:val="23"/>
          <w:szCs w:val="23"/>
        </w:rPr>
        <w:t xml:space="preserve">, </w:t>
      </w:r>
      <w:r w:rsidRPr="00C23FD3">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9, 10 y 11 de los Lineamientos para la tramitación, sustanciación y resolución del juicio para la protección de los derechos político-electorales de</w:t>
      </w:r>
      <w:r w:rsidR="00B276C3" w:rsidRPr="00C23FD3">
        <w:rPr>
          <w:rFonts w:ascii="Arial" w:hAnsi="Arial" w:cs="Arial"/>
          <w:sz w:val="23"/>
          <w:szCs w:val="23"/>
        </w:rPr>
        <w:t>l</w:t>
      </w:r>
      <w:r w:rsidRPr="00C23FD3">
        <w:rPr>
          <w:rFonts w:ascii="Arial" w:hAnsi="Arial" w:cs="Arial"/>
          <w:sz w:val="23"/>
          <w:szCs w:val="23"/>
        </w:rPr>
        <w:t xml:space="preserve"> ciudadan</w:t>
      </w:r>
      <w:r w:rsidR="00B276C3" w:rsidRPr="00C23FD3">
        <w:rPr>
          <w:rFonts w:ascii="Arial" w:hAnsi="Arial" w:cs="Arial"/>
          <w:sz w:val="23"/>
          <w:szCs w:val="23"/>
        </w:rPr>
        <w:t>o</w:t>
      </w:r>
      <w:r w:rsidRPr="00C23FD3">
        <w:rPr>
          <w:rFonts w:ascii="Arial" w:hAnsi="Arial" w:cs="Arial"/>
          <w:sz w:val="23"/>
          <w:szCs w:val="23"/>
        </w:rPr>
        <w:t>, el juicio electoral, y asunto general,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470C1F98" w:rsidR="00F621D9"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C23FD3">
        <w:rPr>
          <w:rFonts w:ascii="Arial" w:eastAsia="Times New Roman" w:hAnsi="Arial" w:cs="Arial"/>
          <w:b/>
          <w:bCs/>
          <w:sz w:val="23"/>
          <w:szCs w:val="23"/>
          <w:lang w:eastAsia="es-MX"/>
        </w:rPr>
        <w:lastRenderedPageBreak/>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2F7BE4">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expediente respectivo y regístrese en el Libro de Gobierno con la clave </w:t>
      </w:r>
      <w:r w:rsidR="006228E8" w:rsidRPr="00C23FD3">
        <w:rPr>
          <w:rFonts w:ascii="Arial" w:eastAsia="Times New Roman" w:hAnsi="Arial" w:cs="Arial"/>
          <w:b/>
          <w:bCs/>
          <w:sz w:val="23"/>
          <w:szCs w:val="23"/>
          <w:lang w:eastAsia="es-MX"/>
        </w:rPr>
        <w:t>TEEA-JDC-0</w:t>
      </w:r>
      <w:r w:rsidR="009C6C6F">
        <w:rPr>
          <w:rFonts w:ascii="Arial" w:eastAsia="Times New Roman" w:hAnsi="Arial" w:cs="Arial"/>
          <w:b/>
          <w:bCs/>
          <w:sz w:val="23"/>
          <w:szCs w:val="23"/>
          <w:lang w:eastAsia="es-MX"/>
        </w:rPr>
        <w:t>20</w:t>
      </w:r>
      <w:r w:rsidR="006228E8" w:rsidRPr="00C23FD3">
        <w:rPr>
          <w:rFonts w:ascii="Arial" w:eastAsia="Times New Roman" w:hAnsi="Arial" w:cs="Arial"/>
          <w:b/>
          <w:bCs/>
          <w:sz w:val="23"/>
          <w:szCs w:val="23"/>
          <w:lang w:eastAsia="es-MX"/>
        </w:rPr>
        <w:t>/202</w:t>
      </w:r>
      <w:r w:rsidR="008776BD"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w:t>
      </w:r>
      <w:r w:rsidR="00E83599" w:rsidRPr="00C23FD3">
        <w:rPr>
          <w:rStyle w:val="Refdenotaalpie"/>
          <w:rFonts w:ascii="Arial" w:eastAsia="Times New Roman" w:hAnsi="Arial" w:cs="Arial"/>
          <w:b/>
          <w:bCs/>
          <w:sz w:val="23"/>
          <w:szCs w:val="23"/>
          <w:lang w:eastAsia="es-MX"/>
        </w:rPr>
        <w:footnoteReference w:id="1"/>
      </w:r>
    </w:p>
    <w:p w14:paraId="25FC8C3C" w14:textId="4EBA64D0" w:rsidR="008C5E6E" w:rsidRPr="00BF3DFA" w:rsidRDefault="008C5E6E" w:rsidP="008C5E6E">
      <w:pPr>
        <w:spacing w:line="360" w:lineRule="auto"/>
        <w:jc w:val="both"/>
        <w:rPr>
          <w:rFonts w:ascii="Arial" w:eastAsia="Times New Roman" w:hAnsi="Arial" w:cs="Arial"/>
          <w:bCs/>
          <w:sz w:val="23"/>
          <w:szCs w:val="23"/>
          <w:lang w:eastAsia="es-MX"/>
        </w:rPr>
      </w:pPr>
      <w:r>
        <w:rPr>
          <w:rFonts w:ascii="Arial" w:eastAsia="Times New Roman" w:hAnsi="Arial" w:cs="Arial"/>
          <w:b/>
          <w:bCs/>
          <w:sz w:val="23"/>
          <w:szCs w:val="23"/>
          <w:lang w:eastAsia="es-MX"/>
        </w:rPr>
        <w:t>SEGUNDO</w:t>
      </w:r>
      <w:r w:rsidRPr="00BF3DFA">
        <w:rPr>
          <w:rFonts w:ascii="Arial" w:eastAsia="Times New Roman" w:hAnsi="Arial" w:cs="Arial"/>
          <w:b/>
          <w:bCs/>
          <w:sz w:val="23"/>
          <w:szCs w:val="23"/>
          <w:lang w:eastAsia="es-MX"/>
        </w:rPr>
        <w:t>.</w:t>
      </w:r>
      <w:r w:rsidRPr="00BF3DFA">
        <w:rPr>
          <w:rFonts w:ascii="Arial" w:eastAsia="Times New Roman" w:hAnsi="Arial" w:cs="Arial"/>
          <w:bCs/>
          <w:sz w:val="23"/>
          <w:szCs w:val="23"/>
          <w:lang w:eastAsia="es-MX"/>
        </w:rPr>
        <w:t xml:space="preserve"> </w:t>
      </w:r>
      <w:r w:rsidRPr="00BF3DFA">
        <w:rPr>
          <w:rFonts w:ascii="Arial" w:eastAsia="Times New Roman" w:hAnsi="Arial" w:cs="Arial"/>
          <w:b/>
          <w:sz w:val="23"/>
          <w:szCs w:val="23"/>
          <w:lang w:eastAsia="es-MX"/>
        </w:rPr>
        <w:t xml:space="preserve">Acumulación. </w:t>
      </w:r>
      <w:r w:rsidRPr="00BF3DFA">
        <w:rPr>
          <w:rFonts w:ascii="Arial" w:eastAsia="Times New Roman" w:hAnsi="Arial" w:cs="Arial"/>
          <w:bCs/>
          <w:sz w:val="23"/>
          <w:szCs w:val="23"/>
          <w:lang w:eastAsia="es-MX"/>
        </w:rPr>
        <w:t xml:space="preserve">Del análisis del escrito de demanda, se advierte que se combate el mismo acto y autoridad responsable, por lo que el presente asunto guarda conexidad, con el expediente </w:t>
      </w:r>
      <w:r w:rsidRPr="00BF3DFA">
        <w:rPr>
          <w:rFonts w:ascii="Arial" w:eastAsia="Times New Roman" w:hAnsi="Arial" w:cs="Arial"/>
          <w:b/>
          <w:sz w:val="23"/>
          <w:szCs w:val="23"/>
          <w:lang w:eastAsia="es-MX"/>
        </w:rPr>
        <w:t>TEEA-JDC-0</w:t>
      </w:r>
      <w:r>
        <w:rPr>
          <w:rFonts w:ascii="Arial" w:eastAsia="Times New Roman" w:hAnsi="Arial" w:cs="Arial"/>
          <w:b/>
          <w:sz w:val="23"/>
          <w:szCs w:val="23"/>
          <w:lang w:eastAsia="es-MX"/>
        </w:rPr>
        <w:t>19</w:t>
      </w:r>
      <w:r w:rsidRPr="00BF3DFA">
        <w:rPr>
          <w:rFonts w:ascii="Arial" w:eastAsia="Times New Roman" w:hAnsi="Arial" w:cs="Arial"/>
          <w:b/>
          <w:sz w:val="23"/>
          <w:szCs w:val="23"/>
          <w:lang w:eastAsia="es-MX"/>
        </w:rPr>
        <w:t xml:space="preserve">/2024, </w:t>
      </w:r>
      <w:r w:rsidRPr="00BF3DFA">
        <w:rPr>
          <w:rFonts w:ascii="Arial" w:eastAsia="Times New Roman" w:hAnsi="Arial" w:cs="Arial"/>
          <w:bCs/>
          <w:sz w:val="23"/>
          <w:szCs w:val="23"/>
          <w:lang w:eastAsia="es-MX"/>
        </w:rPr>
        <w:t>que por razón de turno le tocó conocer a</w:t>
      </w:r>
      <w:r>
        <w:rPr>
          <w:rFonts w:ascii="Arial" w:eastAsia="Times New Roman" w:hAnsi="Arial" w:cs="Arial"/>
          <w:bCs/>
          <w:sz w:val="23"/>
          <w:szCs w:val="23"/>
          <w:lang w:eastAsia="es-MX"/>
        </w:rPr>
        <w:t xml:space="preserve">l </w:t>
      </w:r>
      <w:r w:rsidRPr="008C5E6E">
        <w:rPr>
          <w:rFonts w:ascii="Arial" w:eastAsia="Times New Roman" w:hAnsi="Arial" w:cs="Arial"/>
          <w:b/>
          <w:sz w:val="23"/>
          <w:szCs w:val="23"/>
          <w:lang w:eastAsia="es-MX"/>
        </w:rPr>
        <w:t>Magistrado en funciones Néstor Enrique</w:t>
      </w:r>
      <w:r w:rsidRPr="0099577B">
        <w:rPr>
          <w:rFonts w:ascii="Arial" w:eastAsia="Times New Roman" w:hAnsi="Arial" w:cs="Arial"/>
          <w:b/>
          <w:sz w:val="23"/>
          <w:szCs w:val="23"/>
          <w:lang w:eastAsia="es-MX"/>
        </w:rPr>
        <w:t xml:space="preserve"> Rivera López</w:t>
      </w:r>
      <w:r w:rsidRPr="0099577B">
        <w:rPr>
          <w:rFonts w:ascii="Arial" w:eastAsia="Times New Roman" w:hAnsi="Arial" w:cs="Arial"/>
          <w:bCs/>
          <w:sz w:val="23"/>
          <w:szCs w:val="23"/>
          <w:lang w:eastAsia="es-MX"/>
        </w:rPr>
        <w:t>,</w:t>
      </w:r>
      <w:r>
        <w:rPr>
          <w:rFonts w:ascii="Arial" w:eastAsia="Times New Roman" w:hAnsi="Arial" w:cs="Arial"/>
          <w:bCs/>
          <w:sz w:val="23"/>
          <w:szCs w:val="23"/>
          <w:lang w:eastAsia="es-MX"/>
        </w:rPr>
        <w:t xml:space="preserve"> </w:t>
      </w:r>
      <w:r w:rsidRPr="00BF3DFA">
        <w:rPr>
          <w:rFonts w:ascii="Arial" w:eastAsia="Times New Roman" w:hAnsi="Arial" w:cs="Arial"/>
          <w:bCs/>
          <w:sz w:val="23"/>
          <w:szCs w:val="23"/>
          <w:lang w:eastAsia="es-MX"/>
        </w:rPr>
        <w:t>en consecuencia,</w:t>
      </w:r>
      <w:r>
        <w:rPr>
          <w:rFonts w:ascii="Arial" w:eastAsia="Times New Roman" w:hAnsi="Arial" w:cs="Arial"/>
          <w:bCs/>
          <w:sz w:val="23"/>
          <w:szCs w:val="23"/>
          <w:lang w:eastAsia="es-MX"/>
        </w:rPr>
        <w:t xml:space="preserve"> </w:t>
      </w:r>
      <w:r w:rsidRPr="00BF3DFA">
        <w:rPr>
          <w:rFonts w:ascii="Arial" w:eastAsia="Times New Roman" w:hAnsi="Arial" w:cs="Arial"/>
          <w:bCs/>
          <w:sz w:val="23"/>
          <w:szCs w:val="23"/>
          <w:lang w:eastAsia="es-MX"/>
        </w:rPr>
        <w:t xml:space="preserve">con la finalidad de que se resuelvan en una misma sentencia las pretensiones de los actores, y evitar el riesgo de que se dicten determinaciones contradictorias; con fundamento en los artículos 327, del </w:t>
      </w:r>
      <w:r w:rsidRPr="00BF3DFA">
        <w:rPr>
          <w:rFonts w:ascii="Arial" w:eastAsia="Times New Roman" w:hAnsi="Arial" w:cs="Arial"/>
          <w:bCs/>
          <w:smallCaps/>
          <w:sz w:val="23"/>
          <w:szCs w:val="23"/>
          <w:lang w:eastAsia="es-MX"/>
        </w:rPr>
        <w:t>Código Electoral</w:t>
      </w:r>
      <w:r>
        <w:rPr>
          <w:rFonts w:ascii="Arial" w:eastAsia="Times New Roman" w:hAnsi="Arial" w:cs="Arial"/>
          <w:bCs/>
          <w:sz w:val="23"/>
          <w:szCs w:val="23"/>
          <w:lang w:eastAsia="es-MX"/>
        </w:rPr>
        <w:t>,</w:t>
      </w:r>
      <w:r w:rsidRPr="00BF3DFA">
        <w:rPr>
          <w:rFonts w:ascii="Arial" w:eastAsia="Times New Roman" w:hAnsi="Arial" w:cs="Arial"/>
          <w:bCs/>
          <w:sz w:val="23"/>
          <w:szCs w:val="23"/>
          <w:lang w:eastAsia="es-MX"/>
        </w:rPr>
        <w:t xml:space="preserve"> 126 del </w:t>
      </w:r>
      <w:r w:rsidRPr="00BF3DFA">
        <w:rPr>
          <w:rFonts w:ascii="Arial" w:eastAsia="Times New Roman" w:hAnsi="Arial" w:cs="Arial"/>
          <w:bCs/>
          <w:smallCaps/>
          <w:sz w:val="23"/>
          <w:szCs w:val="23"/>
          <w:lang w:eastAsia="es-MX"/>
        </w:rPr>
        <w:t>Reglamento Interior</w:t>
      </w:r>
      <w:r>
        <w:rPr>
          <w:rFonts w:ascii="Arial" w:eastAsia="Times New Roman" w:hAnsi="Arial" w:cs="Arial"/>
          <w:bCs/>
          <w:sz w:val="23"/>
          <w:szCs w:val="23"/>
          <w:lang w:eastAsia="es-MX"/>
        </w:rPr>
        <w:t xml:space="preserve"> y Cuarto</w:t>
      </w:r>
      <w:r w:rsidRPr="00BF3DFA">
        <w:rPr>
          <w:rFonts w:ascii="Arial" w:eastAsia="Times New Roman" w:hAnsi="Arial" w:cs="Arial"/>
          <w:bCs/>
          <w:sz w:val="23"/>
          <w:szCs w:val="23"/>
          <w:lang w:eastAsia="es-MX"/>
        </w:rPr>
        <w:t xml:space="preserve">, de los </w:t>
      </w:r>
      <w:r w:rsidRPr="00BF3DFA">
        <w:rPr>
          <w:rFonts w:ascii="Arial" w:hAnsi="Arial" w:cs="Arial"/>
          <w:bCs/>
          <w:smallCaps/>
          <w:sz w:val="23"/>
          <w:szCs w:val="23"/>
        </w:rPr>
        <w:t>Lineamientos para el Turno Aleatorio</w:t>
      </w:r>
      <w:r w:rsidRPr="00BF3DFA">
        <w:rPr>
          <w:rFonts w:ascii="Arial" w:hAnsi="Arial" w:cs="Arial"/>
          <w:bCs/>
          <w:sz w:val="23"/>
          <w:szCs w:val="23"/>
        </w:rPr>
        <w:t>,</w:t>
      </w:r>
      <w:r>
        <w:rPr>
          <w:rFonts w:ascii="Arial" w:hAnsi="Arial" w:cs="Arial"/>
          <w:bCs/>
          <w:sz w:val="23"/>
          <w:szCs w:val="23"/>
        </w:rPr>
        <w:t xml:space="preserve"> </w:t>
      </w:r>
      <w:r w:rsidRPr="00BF3DFA">
        <w:rPr>
          <w:rFonts w:ascii="Arial" w:eastAsia="Times New Roman" w:hAnsi="Arial" w:cs="Arial"/>
          <w:bCs/>
          <w:sz w:val="23"/>
          <w:szCs w:val="23"/>
          <w:lang w:eastAsia="es-MX"/>
        </w:rPr>
        <w:t xml:space="preserve">acumúlese el presente expediente al referido </w:t>
      </w:r>
      <w:r w:rsidRPr="00BF3DFA">
        <w:rPr>
          <w:rFonts w:ascii="Arial" w:eastAsia="Times New Roman" w:hAnsi="Arial" w:cs="Arial"/>
          <w:b/>
          <w:sz w:val="23"/>
          <w:szCs w:val="23"/>
          <w:lang w:eastAsia="es-MX"/>
        </w:rPr>
        <w:t>TEEA-JDC-0</w:t>
      </w:r>
      <w:r>
        <w:rPr>
          <w:rFonts w:ascii="Arial" w:eastAsia="Times New Roman" w:hAnsi="Arial" w:cs="Arial"/>
          <w:b/>
          <w:sz w:val="23"/>
          <w:szCs w:val="23"/>
          <w:lang w:eastAsia="es-MX"/>
        </w:rPr>
        <w:t>19</w:t>
      </w:r>
      <w:r w:rsidRPr="00BF3DFA">
        <w:rPr>
          <w:rFonts w:ascii="Arial" w:eastAsia="Times New Roman" w:hAnsi="Arial" w:cs="Arial"/>
          <w:b/>
          <w:sz w:val="23"/>
          <w:szCs w:val="23"/>
          <w:lang w:eastAsia="es-MX"/>
        </w:rPr>
        <w:t>/2024</w:t>
      </w:r>
      <w:r w:rsidRPr="00BF3DFA">
        <w:rPr>
          <w:rFonts w:ascii="Arial" w:eastAsia="Times New Roman" w:hAnsi="Arial" w:cs="Arial"/>
          <w:bCs/>
          <w:sz w:val="23"/>
          <w:szCs w:val="23"/>
          <w:lang w:eastAsia="es-MX"/>
        </w:rPr>
        <w:t>, por ser éste el primero en recibirse y registrarse en este Tribunal Electoral.</w:t>
      </w:r>
      <w:r w:rsidRPr="00BF3DFA">
        <w:rPr>
          <w:rStyle w:val="Refdenotaalpie"/>
          <w:rFonts w:ascii="Arial" w:eastAsia="Times New Roman" w:hAnsi="Arial" w:cs="Arial"/>
          <w:bCs/>
          <w:sz w:val="23"/>
          <w:szCs w:val="23"/>
          <w:lang w:eastAsia="es-MX"/>
        </w:rPr>
        <w:footnoteReference w:id="2"/>
      </w:r>
    </w:p>
    <w:p w14:paraId="0FD39493" w14:textId="349070E9" w:rsidR="0094032C" w:rsidRPr="00C23FD3" w:rsidRDefault="008C5E6E" w:rsidP="0094032C">
      <w:pPr>
        <w:spacing w:before="100" w:beforeAutospacing="1" w:after="100" w:afterAutospacing="1" w:line="360" w:lineRule="auto"/>
        <w:jc w:val="both"/>
        <w:rPr>
          <w:rFonts w:ascii="Arial" w:eastAsia="Times New Roman" w:hAnsi="Arial" w:cs="Arial"/>
          <w:sz w:val="23"/>
          <w:szCs w:val="23"/>
          <w:lang w:eastAsia="es-MX"/>
        </w:rPr>
      </w:pPr>
      <w:r>
        <w:rPr>
          <w:rFonts w:ascii="Arial" w:eastAsia="Times New Roman" w:hAnsi="Arial" w:cs="Arial"/>
          <w:b/>
          <w:bCs/>
          <w:sz w:val="23"/>
          <w:szCs w:val="23"/>
          <w:lang w:eastAsia="es-MX"/>
        </w:rPr>
        <w:t>TERCERO</w:t>
      </w:r>
      <w:r w:rsidRPr="00BF3DFA">
        <w:rPr>
          <w:rFonts w:ascii="Arial" w:eastAsia="Times New Roman" w:hAnsi="Arial" w:cs="Arial"/>
          <w:b/>
          <w:bCs/>
          <w:sz w:val="23"/>
          <w:szCs w:val="23"/>
          <w:lang w:eastAsia="es-MX"/>
        </w:rPr>
        <w:t>.</w:t>
      </w:r>
      <w:r w:rsidR="009C6F60" w:rsidRPr="00C23FD3">
        <w:rPr>
          <w:rFonts w:ascii="Arial" w:eastAsia="Times New Roman" w:hAnsi="Arial" w:cs="Arial"/>
          <w:bCs/>
          <w:sz w:val="23"/>
          <w:szCs w:val="23"/>
          <w:lang w:eastAsia="es-MX"/>
        </w:rPr>
        <w:t xml:space="preserve"> </w:t>
      </w:r>
      <w:r w:rsidR="0049280A" w:rsidRPr="00C23FD3">
        <w:rPr>
          <w:rFonts w:ascii="Arial" w:eastAsia="Times New Roman" w:hAnsi="Arial" w:cs="Arial"/>
          <w:b/>
          <w:sz w:val="23"/>
          <w:szCs w:val="23"/>
          <w:lang w:eastAsia="es-MX"/>
        </w:rPr>
        <w:t xml:space="preserve">Turno. </w:t>
      </w:r>
      <w:r w:rsidR="008776BD" w:rsidRPr="00C23FD3">
        <w:rPr>
          <w:rFonts w:ascii="Arial" w:eastAsia="Times New Roman" w:hAnsi="Arial" w:cs="Arial"/>
          <w:bCs/>
          <w:sz w:val="23"/>
          <w:szCs w:val="23"/>
          <w:lang w:eastAsia="es-MX"/>
        </w:rPr>
        <w:t xml:space="preserve">Con fundamento en el artículo </w:t>
      </w:r>
      <w:r w:rsidR="00FB66A2" w:rsidRPr="00C23FD3">
        <w:rPr>
          <w:rFonts w:ascii="Arial" w:eastAsia="Times New Roman" w:hAnsi="Arial" w:cs="Arial"/>
          <w:bCs/>
          <w:sz w:val="23"/>
          <w:szCs w:val="23"/>
          <w:lang w:eastAsia="es-MX"/>
        </w:rPr>
        <w:t>S</w:t>
      </w:r>
      <w:r w:rsidR="008776BD" w:rsidRPr="00C23FD3">
        <w:rPr>
          <w:rFonts w:ascii="Arial" w:eastAsia="Times New Roman" w:hAnsi="Arial" w:cs="Arial"/>
          <w:bCs/>
          <w:sz w:val="23"/>
          <w:szCs w:val="23"/>
          <w:lang w:eastAsia="es-MX"/>
        </w:rPr>
        <w:t>egundo</w:t>
      </w:r>
      <w:r w:rsidR="00FB66A2" w:rsidRPr="00C23FD3">
        <w:rPr>
          <w:rFonts w:ascii="Arial" w:eastAsia="Times New Roman" w:hAnsi="Arial" w:cs="Arial"/>
          <w:bCs/>
          <w:sz w:val="23"/>
          <w:szCs w:val="23"/>
          <w:lang w:eastAsia="es-MX"/>
        </w:rPr>
        <w:t>,</w:t>
      </w:r>
      <w:r w:rsidR="008776BD" w:rsidRPr="00C23FD3">
        <w:rPr>
          <w:rFonts w:ascii="Arial" w:eastAsia="Times New Roman" w:hAnsi="Arial" w:cs="Arial"/>
          <w:bCs/>
          <w:sz w:val="23"/>
          <w:szCs w:val="23"/>
          <w:lang w:eastAsia="es-MX"/>
        </w:rPr>
        <w:t xml:space="preserve"> de los </w:t>
      </w:r>
      <w:r w:rsidR="00FB66A2" w:rsidRPr="00C23FD3">
        <w:rPr>
          <w:rFonts w:ascii="Arial" w:hAnsi="Arial" w:cs="Arial"/>
          <w:bCs/>
          <w:smallCaps/>
          <w:sz w:val="23"/>
          <w:szCs w:val="23"/>
        </w:rPr>
        <w:t>Lineamientos para el Turno Aleatorio</w:t>
      </w:r>
      <w:r w:rsidR="008776BD" w:rsidRPr="00C23FD3">
        <w:rPr>
          <w:rFonts w:ascii="Arial" w:hAnsi="Arial" w:cs="Arial"/>
          <w:bCs/>
          <w:sz w:val="23"/>
          <w:szCs w:val="23"/>
        </w:rPr>
        <w:t xml:space="preserve">, </w:t>
      </w:r>
      <w:r w:rsidR="00FB66A2" w:rsidRPr="00C23FD3">
        <w:rPr>
          <w:rFonts w:ascii="Arial" w:eastAsia="Times New Roman" w:hAnsi="Arial" w:cs="Arial"/>
          <w:bCs/>
          <w:sz w:val="23"/>
          <w:szCs w:val="23"/>
          <w:lang w:eastAsia="es-MX"/>
        </w:rPr>
        <w:t>túrnese los autos a la ponencia de</w:t>
      </w:r>
      <w:r w:rsidR="00E80CE7" w:rsidRPr="00C23FD3">
        <w:rPr>
          <w:rFonts w:ascii="Arial" w:eastAsia="Times New Roman" w:hAnsi="Arial" w:cs="Arial"/>
          <w:bCs/>
          <w:sz w:val="23"/>
          <w:szCs w:val="23"/>
          <w:lang w:eastAsia="es-MX"/>
        </w:rPr>
        <w:t>l</w:t>
      </w:r>
      <w:r w:rsidR="00FB66A2" w:rsidRPr="00C23FD3">
        <w:rPr>
          <w:rFonts w:ascii="Arial" w:eastAsia="Times New Roman" w:hAnsi="Arial" w:cs="Arial"/>
          <w:bCs/>
          <w:sz w:val="23"/>
          <w:szCs w:val="23"/>
          <w:lang w:eastAsia="es-MX"/>
        </w:rPr>
        <w:t xml:space="preserve"> </w:t>
      </w:r>
      <w:r w:rsidR="00FB66A2" w:rsidRPr="008C5E6E">
        <w:rPr>
          <w:rFonts w:ascii="Arial" w:eastAsia="Times New Roman" w:hAnsi="Arial" w:cs="Arial"/>
          <w:b/>
          <w:sz w:val="23"/>
          <w:szCs w:val="23"/>
          <w:lang w:eastAsia="es-MX"/>
        </w:rPr>
        <w:t>Magistr</w:t>
      </w:r>
      <w:r w:rsidR="0099577B" w:rsidRPr="008C5E6E">
        <w:rPr>
          <w:rFonts w:ascii="Arial" w:eastAsia="Times New Roman" w:hAnsi="Arial" w:cs="Arial"/>
          <w:b/>
          <w:sz w:val="23"/>
          <w:szCs w:val="23"/>
          <w:lang w:eastAsia="es-MX"/>
        </w:rPr>
        <w:t>ado en funciones Néstor Enrique</w:t>
      </w:r>
      <w:r w:rsidR="0099577B" w:rsidRPr="0099577B">
        <w:rPr>
          <w:rFonts w:ascii="Arial" w:eastAsia="Times New Roman" w:hAnsi="Arial" w:cs="Arial"/>
          <w:b/>
          <w:sz w:val="23"/>
          <w:szCs w:val="23"/>
          <w:lang w:eastAsia="es-MX"/>
        </w:rPr>
        <w:t xml:space="preserve"> Rivera López</w:t>
      </w:r>
      <w:r w:rsidR="00FB66A2" w:rsidRPr="0099577B">
        <w:rPr>
          <w:rFonts w:ascii="Arial" w:eastAsia="Times New Roman" w:hAnsi="Arial" w:cs="Arial"/>
          <w:bCs/>
          <w:sz w:val="23"/>
          <w:szCs w:val="23"/>
          <w:lang w:eastAsia="es-MX"/>
        </w:rPr>
        <w:t>,</w:t>
      </w:r>
      <w:r w:rsidR="00FB66A2" w:rsidRPr="00C23FD3">
        <w:rPr>
          <w:rFonts w:ascii="Arial" w:eastAsia="Times New Roman" w:hAnsi="Arial" w:cs="Arial"/>
          <w:b/>
          <w:sz w:val="23"/>
          <w:szCs w:val="23"/>
          <w:lang w:eastAsia="es-MX"/>
        </w:rPr>
        <w:t xml:space="preserve"> </w:t>
      </w:r>
      <w:r w:rsidR="005A5D35" w:rsidRPr="00C23FD3">
        <w:rPr>
          <w:rFonts w:ascii="Arial" w:eastAsia="Times New Roman" w:hAnsi="Arial" w:cs="Arial"/>
          <w:bCs/>
          <w:sz w:val="23"/>
          <w:szCs w:val="23"/>
          <w:lang w:eastAsia="es-MX"/>
        </w:rPr>
        <w:t>para los efectos previstos</w:t>
      </w:r>
      <w:r w:rsidR="005A5D35">
        <w:rPr>
          <w:rFonts w:ascii="Arial" w:eastAsia="Times New Roman" w:hAnsi="Arial" w:cs="Arial"/>
          <w:bCs/>
          <w:sz w:val="23"/>
          <w:szCs w:val="23"/>
          <w:lang w:eastAsia="es-MX"/>
        </w:rPr>
        <w:t xml:space="preserve"> del párrafo que antecede y </w:t>
      </w:r>
      <w:r w:rsidR="005A5D35" w:rsidRPr="00C23FD3">
        <w:rPr>
          <w:rFonts w:ascii="Arial" w:eastAsia="Times New Roman" w:hAnsi="Arial" w:cs="Arial"/>
          <w:bCs/>
          <w:sz w:val="23"/>
          <w:szCs w:val="23"/>
          <w:lang w:eastAsia="es-MX"/>
        </w:rPr>
        <w:t>en los artículos</w:t>
      </w:r>
      <w:r w:rsidR="0094032C" w:rsidRPr="00C23FD3">
        <w:rPr>
          <w:rFonts w:ascii="Arial" w:eastAsia="Times New Roman" w:hAnsi="Arial" w:cs="Arial"/>
          <w:bCs/>
          <w:sz w:val="23"/>
          <w:szCs w:val="23"/>
          <w:lang w:eastAsia="es-MX"/>
        </w:rPr>
        <w:t xml:space="preserve"> 313, del </w:t>
      </w:r>
      <w:r w:rsidR="0094032C" w:rsidRPr="00C23FD3">
        <w:rPr>
          <w:rFonts w:ascii="Arial" w:hAnsi="Arial" w:cs="Arial"/>
          <w:smallCaps/>
          <w:sz w:val="23"/>
          <w:szCs w:val="23"/>
        </w:rPr>
        <w:t xml:space="preserve">Código Electoral; </w:t>
      </w:r>
      <w:r w:rsidR="0094032C" w:rsidRPr="00C23FD3">
        <w:rPr>
          <w:rFonts w:ascii="Arial" w:hAnsi="Arial" w:cs="Arial"/>
          <w:sz w:val="23"/>
          <w:szCs w:val="23"/>
        </w:rPr>
        <w:t xml:space="preserve">Segundo, último párrafo, </w:t>
      </w:r>
      <w:r w:rsidR="0094032C" w:rsidRPr="00C23FD3">
        <w:rPr>
          <w:rFonts w:ascii="Arial" w:eastAsia="Times New Roman" w:hAnsi="Arial" w:cs="Arial"/>
          <w:bCs/>
          <w:sz w:val="23"/>
          <w:szCs w:val="23"/>
          <w:lang w:eastAsia="es-MX"/>
        </w:rPr>
        <w:t xml:space="preserve">de los </w:t>
      </w:r>
      <w:r w:rsidR="0094032C" w:rsidRPr="00C23FD3">
        <w:rPr>
          <w:rFonts w:ascii="Arial" w:hAnsi="Arial" w:cs="Arial"/>
          <w:bCs/>
          <w:smallCaps/>
          <w:sz w:val="23"/>
          <w:szCs w:val="23"/>
        </w:rPr>
        <w:t>Lineamientos para el Turno Aleatorio</w:t>
      </w:r>
      <w:r w:rsidR="0094032C" w:rsidRPr="00C23FD3">
        <w:rPr>
          <w:rFonts w:ascii="Arial" w:hAnsi="Arial" w:cs="Arial"/>
          <w:bCs/>
          <w:sz w:val="23"/>
          <w:szCs w:val="23"/>
        </w:rPr>
        <w:t xml:space="preserve">; y, </w:t>
      </w:r>
      <w:bookmarkStart w:id="1" w:name="_Hlk154512298"/>
      <w:r w:rsidR="0094032C" w:rsidRPr="00C23FD3">
        <w:rPr>
          <w:rFonts w:ascii="Arial" w:eastAsia="Times New Roman" w:hAnsi="Arial" w:cs="Arial"/>
          <w:bCs/>
          <w:sz w:val="23"/>
          <w:szCs w:val="23"/>
          <w:lang w:eastAsia="es-MX"/>
        </w:rPr>
        <w:t xml:space="preserve">103, 104, y 105 fracción II, del </w:t>
      </w:r>
      <w:r w:rsidR="0094032C" w:rsidRPr="00C23FD3">
        <w:rPr>
          <w:rFonts w:ascii="Arial" w:eastAsia="Times New Roman" w:hAnsi="Arial" w:cs="Arial"/>
          <w:bCs/>
          <w:smallCaps/>
          <w:sz w:val="23"/>
          <w:szCs w:val="23"/>
          <w:lang w:eastAsia="es-MX"/>
        </w:rPr>
        <w:t>Reglamento Interior</w:t>
      </w:r>
      <w:bookmarkEnd w:id="1"/>
      <w:r w:rsidR="0094032C" w:rsidRPr="00C23FD3">
        <w:rPr>
          <w:rFonts w:ascii="Arial" w:eastAsia="Times New Roman" w:hAnsi="Arial" w:cs="Arial"/>
          <w:b/>
          <w:sz w:val="23"/>
          <w:szCs w:val="23"/>
          <w:lang w:eastAsia="es-MX"/>
        </w:rPr>
        <w:t>.</w:t>
      </w:r>
      <w:r w:rsidR="0094032C" w:rsidRPr="00C23FD3">
        <w:rPr>
          <w:rStyle w:val="Refdenotaalpie"/>
          <w:rFonts w:ascii="Arial" w:eastAsia="Times New Roman" w:hAnsi="Arial" w:cs="Arial"/>
          <w:b/>
          <w:sz w:val="23"/>
          <w:szCs w:val="23"/>
          <w:lang w:eastAsia="es-MX"/>
        </w:rPr>
        <w:footnoteReference w:id="3"/>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500126E6"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 </w:t>
      </w:r>
      <w:proofErr w:type="gramStart"/>
      <w:r w:rsidRPr="00C23FD3">
        <w:rPr>
          <w:rFonts w:ascii="Arial" w:eastAsia="Times New Roman" w:hAnsi="Arial" w:cs="Arial"/>
          <w:bCs/>
          <w:sz w:val="23"/>
          <w:szCs w:val="23"/>
          <w:lang w:eastAsia="es-MX"/>
        </w:rPr>
        <w:t>President</w:t>
      </w:r>
      <w:r w:rsidR="00BC22AF" w:rsidRPr="00C23FD3">
        <w:rPr>
          <w:rFonts w:ascii="Arial" w:eastAsia="Times New Roman" w:hAnsi="Arial" w:cs="Arial"/>
          <w:bCs/>
          <w:sz w:val="23"/>
          <w:szCs w:val="23"/>
          <w:lang w:eastAsia="es-MX"/>
        </w:rPr>
        <w:t>e</w:t>
      </w:r>
      <w:proofErr w:type="gramEnd"/>
      <w:r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F02173" w:rsidRPr="00C23FD3" w14:paraId="2FF2C843" w14:textId="77777777" w:rsidTr="00555801">
        <w:tc>
          <w:tcPr>
            <w:tcW w:w="4116" w:type="dxa"/>
          </w:tcPr>
          <w:p w14:paraId="168D582B" w14:textId="0E864E4D"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Magistrado </w:t>
            </w:r>
            <w:proofErr w:type="gramStart"/>
            <w:r w:rsidRPr="00C23FD3">
              <w:rPr>
                <w:rFonts w:ascii="Arial" w:eastAsia="Times New Roman" w:hAnsi="Arial" w:cs="Arial"/>
                <w:b/>
                <w:bCs/>
                <w:kern w:val="16"/>
                <w:sz w:val="23"/>
                <w:szCs w:val="23"/>
                <w:lang w:eastAsia="es-ES"/>
              </w:rPr>
              <w:t>Presidente</w:t>
            </w:r>
            <w:proofErr w:type="gramEnd"/>
          </w:p>
          <w:p w14:paraId="0C28CF8A" w14:textId="0343EA7C"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B2937" w14:textId="77777777" w:rsidR="00FA77EB" w:rsidRDefault="00FA77EB" w:rsidP="005231B7">
            <w:pPr>
              <w:spacing w:after="0" w:line="240" w:lineRule="auto"/>
              <w:ind w:left="284"/>
              <w:jc w:val="center"/>
              <w:rPr>
                <w:rFonts w:ascii="Arial" w:eastAsia="Times New Roman" w:hAnsi="Arial" w:cs="Arial"/>
                <w:b/>
                <w:bCs/>
                <w:sz w:val="23"/>
                <w:szCs w:val="23"/>
                <w:lang w:eastAsia="es-MX"/>
              </w:rPr>
            </w:pPr>
          </w:p>
          <w:p w14:paraId="277DB7A1"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30905E56"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1ECFD2F3" w14:textId="77777777" w:rsidR="0024134A" w:rsidRPr="00C23FD3" w:rsidRDefault="0024134A"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42A05DEB"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1E11429A"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6E03A0F4"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A7175F5"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1EC514A9"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330D3BB5"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5EDCA7D7"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2"/>
    <w:sectPr w:rsidR="00026873" w:rsidRPr="005231B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2">
    <w:p w14:paraId="67F264EC" w14:textId="77777777" w:rsidR="008C5E6E" w:rsidRPr="00285EBF" w:rsidRDefault="008C5E6E" w:rsidP="008C5E6E">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3">
    <w:p w14:paraId="2DF056B6" w14:textId="77777777" w:rsidR="0094032C" w:rsidRPr="00275730" w:rsidRDefault="0094032C" w:rsidP="0094032C">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56B3B"/>
    <w:rsid w:val="000750FD"/>
    <w:rsid w:val="000E338A"/>
    <w:rsid w:val="000E5FB7"/>
    <w:rsid w:val="00120579"/>
    <w:rsid w:val="0014758F"/>
    <w:rsid w:val="00167797"/>
    <w:rsid w:val="001A0E38"/>
    <w:rsid w:val="001E7359"/>
    <w:rsid w:val="0023212C"/>
    <w:rsid w:val="00233D05"/>
    <w:rsid w:val="00233E46"/>
    <w:rsid w:val="0024134A"/>
    <w:rsid w:val="00247309"/>
    <w:rsid w:val="00266CE7"/>
    <w:rsid w:val="00275730"/>
    <w:rsid w:val="002B46B4"/>
    <w:rsid w:val="002F7BE4"/>
    <w:rsid w:val="00314352"/>
    <w:rsid w:val="0034533C"/>
    <w:rsid w:val="0036072D"/>
    <w:rsid w:val="003E4AAE"/>
    <w:rsid w:val="004318B7"/>
    <w:rsid w:val="004327E0"/>
    <w:rsid w:val="004349E9"/>
    <w:rsid w:val="004403C8"/>
    <w:rsid w:val="004425BB"/>
    <w:rsid w:val="0045764D"/>
    <w:rsid w:val="004722DC"/>
    <w:rsid w:val="00480578"/>
    <w:rsid w:val="00481B69"/>
    <w:rsid w:val="0049280A"/>
    <w:rsid w:val="00493619"/>
    <w:rsid w:val="005231B7"/>
    <w:rsid w:val="005357A9"/>
    <w:rsid w:val="005425EC"/>
    <w:rsid w:val="00555801"/>
    <w:rsid w:val="005A5D35"/>
    <w:rsid w:val="005B48E1"/>
    <w:rsid w:val="005E39BB"/>
    <w:rsid w:val="006228E8"/>
    <w:rsid w:val="00631CC9"/>
    <w:rsid w:val="00631E08"/>
    <w:rsid w:val="00632C16"/>
    <w:rsid w:val="00664CFF"/>
    <w:rsid w:val="006B6603"/>
    <w:rsid w:val="006E4A84"/>
    <w:rsid w:val="00715097"/>
    <w:rsid w:val="0072022B"/>
    <w:rsid w:val="00743571"/>
    <w:rsid w:val="0074637A"/>
    <w:rsid w:val="00762E19"/>
    <w:rsid w:val="007678BE"/>
    <w:rsid w:val="00773F83"/>
    <w:rsid w:val="007974F0"/>
    <w:rsid w:val="007B55F7"/>
    <w:rsid w:val="007D1747"/>
    <w:rsid w:val="00817557"/>
    <w:rsid w:val="008439DA"/>
    <w:rsid w:val="008623BA"/>
    <w:rsid w:val="00866475"/>
    <w:rsid w:val="00866C6D"/>
    <w:rsid w:val="0087157B"/>
    <w:rsid w:val="008776BD"/>
    <w:rsid w:val="008C5E6E"/>
    <w:rsid w:val="008D7431"/>
    <w:rsid w:val="00906625"/>
    <w:rsid w:val="00906AEE"/>
    <w:rsid w:val="0091738F"/>
    <w:rsid w:val="0092149F"/>
    <w:rsid w:val="0094032C"/>
    <w:rsid w:val="00965856"/>
    <w:rsid w:val="00992A84"/>
    <w:rsid w:val="0099577B"/>
    <w:rsid w:val="009C6C6F"/>
    <w:rsid w:val="009C6F60"/>
    <w:rsid w:val="009F6485"/>
    <w:rsid w:val="009F694B"/>
    <w:rsid w:val="00A32ADD"/>
    <w:rsid w:val="00A86147"/>
    <w:rsid w:val="00B02A9E"/>
    <w:rsid w:val="00B276C3"/>
    <w:rsid w:val="00B620AF"/>
    <w:rsid w:val="00B66D2F"/>
    <w:rsid w:val="00B9223C"/>
    <w:rsid w:val="00B970FA"/>
    <w:rsid w:val="00BA546C"/>
    <w:rsid w:val="00BC22AF"/>
    <w:rsid w:val="00BE1140"/>
    <w:rsid w:val="00BF531E"/>
    <w:rsid w:val="00C11776"/>
    <w:rsid w:val="00C23FD3"/>
    <w:rsid w:val="00C461CE"/>
    <w:rsid w:val="00C625CA"/>
    <w:rsid w:val="00C64975"/>
    <w:rsid w:val="00C82E22"/>
    <w:rsid w:val="00C87EDD"/>
    <w:rsid w:val="00C9126D"/>
    <w:rsid w:val="00C95FCB"/>
    <w:rsid w:val="00CA282F"/>
    <w:rsid w:val="00CE1996"/>
    <w:rsid w:val="00D11EAB"/>
    <w:rsid w:val="00D33F9B"/>
    <w:rsid w:val="00DA5E73"/>
    <w:rsid w:val="00DB57FA"/>
    <w:rsid w:val="00DC63EC"/>
    <w:rsid w:val="00DE4527"/>
    <w:rsid w:val="00DF5DE4"/>
    <w:rsid w:val="00E21ECD"/>
    <w:rsid w:val="00E33F2B"/>
    <w:rsid w:val="00E80CE7"/>
    <w:rsid w:val="00E83599"/>
    <w:rsid w:val="00E855D5"/>
    <w:rsid w:val="00E92320"/>
    <w:rsid w:val="00EC2088"/>
    <w:rsid w:val="00EC4E9B"/>
    <w:rsid w:val="00ED0261"/>
    <w:rsid w:val="00EE5917"/>
    <w:rsid w:val="00EE6CF1"/>
    <w:rsid w:val="00EF6624"/>
    <w:rsid w:val="00F02173"/>
    <w:rsid w:val="00F621D9"/>
    <w:rsid w:val="00F668A2"/>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119</cp:revision>
  <cp:lastPrinted>2024-06-13T21:49:00Z</cp:lastPrinted>
  <dcterms:created xsi:type="dcterms:W3CDTF">2023-12-27T00:51:00Z</dcterms:created>
  <dcterms:modified xsi:type="dcterms:W3CDTF">2024-06-14T02:13:00Z</dcterms:modified>
</cp:coreProperties>
</file>